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FBC" w:rsidRPr="00224AF1" w:rsidRDefault="00990FBC" w:rsidP="00D31CB1">
      <w:pPr>
        <w:tabs>
          <w:tab w:val="left" w:pos="8789"/>
        </w:tabs>
        <w:jc w:val="both"/>
        <w:rPr>
          <w:rFonts w:ascii="Helvetica" w:eastAsia="Cambria" w:hAnsi="Helvetica"/>
          <w:sz w:val="22"/>
        </w:rPr>
      </w:pPr>
      <w:r w:rsidRPr="00224AF1">
        <w:rPr>
          <w:rFonts w:ascii="Helvetica" w:eastAsia="Cambria" w:hAnsi="Helvetica"/>
          <w:sz w:val="22"/>
        </w:rPr>
        <w:t xml:space="preserve">En atención a la solicitud con folio no. </w:t>
      </w:r>
      <w:r w:rsidRPr="00224AF1">
        <w:rPr>
          <w:rFonts w:ascii="Helvetica" w:hAnsi="Helvetica" w:cs="Calibri"/>
          <w:sz w:val="22"/>
          <w:shd w:val="clear" w:color="auto" w:fill="FFFFFF"/>
        </w:rPr>
        <w:t>260493422000113</w:t>
      </w:r>
      <w:r w:rsidRPr="00224AF1">
        <w:rPr>
          <w:rFonts w:ascii="Helvetica" w:hAnsi="Helvetica"/>
          <w:sz w:val="22"/>
        </w:rPr>
        <w:t xml:space="preserve">, recibida mediante </w:t>
      </w:r>
      <w:r w:rsidRPr="00224AF1">
        <w:rPr>
          <w:rFonts w:ascii="Helvetica" w:eastAsia="Cambria" w:hAnsi="Helvetica"/>
          <w:sz w:val="22"/>
        </w:rPr>
        <w:t>la Plataforma Nacional de Transparencia de fecha 21 de junio del año en curso, me permito informarle lo siguiente:</w:t>
      </w:r>
    </w:p>
    <w:p w:rsidR="003F4C70" w:rsidRPr="008845F9" w:rsidRDefault="003F4C70" w:rsidP="00D31CB1">
      <w:pPr>
        <w:numPr>
          <w:ilvl w:val="0"/>
          <w:numId w:val="4"/>
        </w:numPr>
        <w:shd w:val="clear" w:color="auto" w:fill="FFFFFF"/>
        <w:spacing w:before="100" w:beforeAutospacing="1" w:after="100" w:afterAutospacing="1"/>
        <w:jc w:val="both"/>
        <w:rPr>
          <w:rFonts w:ascii="Helvetica" w:eastAsia="Times New Roman" w:hAnsi="Helvetica" w:cs="Calibri"/>
          <w:b/>
          <w:sz w:val="22"/>
          <w:lang w:val="es-ES" w:eastAsia="es-ES"/>
        </w:rPr>
      </w:pPr>
      <w:r w:rsidRPr="008845F9">
        <w:rPr>
          <w:rFonts w:ascii="Helvetica" w:hAnsi="Helvetica"/>
          <w:b/>
          <w:sz w:val="22"/>
        </w:rPr>
        <w:t>¿Cuentan con un sistema, aplicación o herramienta informática para gestionar las contrataciones de bienes, servicios, arrendamientos y de obra pública?</w:t>
      </w:r>
    </w:p>
    <w:p w:rsidR="003F4C70" w:rsidRPr="00224AF1" w:rsidRDefault="003F4C70" w:rsidP="003F4C70">
      <w:pPr>
        <w:shd w:val="clear" w:color="auto" w:fill="FFFFFF"/>
        <w:spacing w:before="100" w:beforeAutospacing="1" w:after="100" w:afterAutospacing="1"/>
        <w:jc w:val="both"/>
        <w:rPr>
          <w:rFonts w:ascii="Helvetica" w:eastAsia="Times New Roman" w:hAnsi="Helvetica" w:cs="Calibri"/>
          <w:sz w:val="22"/>
          <w:lang w:val="es-ES" w:eastAsia="es-ES"/>
        </w:rPr>
      </w:pPr>
      <w:r w:rsidRPr="00224AF1">
        <w:rPr>
          <w:rFonts w:ascii="Helvetica" w:eastAsia="Times New Roman" w:hAnsi="Helvetica" w:cs="Arial"/>
          <w:sz w:val="22"/>
          <w:lang w:val="es-ES" w:eastAsia="es-ES"/>
        </w:rPr>
        <w:t xml:space="preserve">Se </w:t>
      </w:r>
      <w:r w:rsidR="008845F9">
        <w:rPr>
          <w:rFonts w:ascii="Helvetica" w:eastAsia="Times New Roman" w:hAnsi="Helvetica" w:cs="Arial"/>
          <w:sz w:val="22"/>
          <w:lang w:val="es-ES" w:eastAsia="es-ES"/>
        </w:rPr>
        <w:t>cuenta con un</w:t>
      </w:r>
      <w:r w:rsidRPr="00224AF1">
        <w:rPr>
          <w:rFonts w:ascii="Helvetica" w:eastAsia="Times New Roman" w:hAnsi="Helvetica" w:cs="Arial"/>
          <w:sz w:val="22"/>
          <w:lang w:val="es-ES" w:eastAsia="es-ES"/>
        </w:rPr>
        <w:t xml:space="preserve"> Sistema de Evidencias (SEVI), donde las dependencias y entidades registran toda la documentación relacionada a la contratación de obra pública, servicios relacionados con obra pública, programas de gobi</w:t>
      </w:r>
      <w:r w:rsidR="008845F9">
        <w:rPr>
          <w:rFonts w:ascii="Helvetica" w:eastAsia="Times New Roman" w:hAnsi="Helvetica" w:cs="Arial"/>
          <w:sz w:val="22"/>
          <w:lang w:val="es-ES" w:eastAsia="es-ES"/>
        </w:rPr>
        <w:t>erno, adquisiciones y servicios.</w:t>
      </w:r>
    </w:p>
    <w:p w:rsidR="003F4C70" w:rsidRPr="008845F9" w:rsidRDefault="00224AF1" w:rsidP="00D31CB1">
      <w:pPr>
        <w:numPr>
          <w:ilvl w:val="0"/>
          <w:numId w:val="4"/>
        </w:numPr>
        <w:shd w:val="clear" w:color="auto" w:fill="FFFFFF"/>
        <w:spacing w:before="100" w:beforeAutospacing="1" w:after="100" w:afterAutospacing="1"/>
        <w:jc w:val="both"/>
        <w:rPr>
          <w:rFonts w:ascii="Helvetica" w:eastAsia="Times New Roman" w:hAnsi="Helvetica" w:cs="Calibri"/>
          <w:b/>
          <w:sz w:val="22"/>
          <w:lang w:val="es-ES" w:eastAsia="es-ES"/>
        </w:rPr>
      </w:pPr>
      <w:r w:rsidRPr="008845F9">
        <w:rPr>
          <w:rFonts w:ascii="Helvetica" w:hAnsi="Helvetica"/>
          <w:b/>
          <w:sz w:val="22"/>
        </w:rPr>
        <w:t>¿</w:t>
      </w:r>
      <w:r w:rsidR="003F4C70" w:rsidRPr="008845F9">
        <w:rPr>
          <w:rFonts w:ascii="Helvetica" w:hAnsi="Helvetica"/>
          <w:b/>
          <w:sz w:val="22"/>
        </w:rPr>
        <w:t>La naturaleza de dicho sistema, aplicación o herramienta informática es de origen comercial o fue desarrollada “in-house”</w:t>
      </w:r>
      <w:r w:rsidRPr="008845F9">
        <w:rPr>
          <w:rFonts w:ascii="Helvetica" w:hAnsi="Helvetica"/>
          <w:b/>
          <w:sz w:val="22"/>
        </w:rPr>
        <w:t>?</w:t>
      </w:r>
      <w:r w:rsidR="003F4C70" w:rsidRPr="008845F9">
        <w:rPr>
          <w:rFonts w:ascii="Helvetica" w:hAnsi="Helvetica"/>
          <w:b/>
          <w:sz w:val="22"/>
        </w:rPr>
        <w:t>.</w:t>
      </w:r>
    </w:p>
    <w:p w:rsidR="003F4C70" w:rsidRPr="00224AF1" w:rsidRDefault="003F4C70" w:rsidP="00224AF1">
      <w:pPr>
        <w:shd w:val="clear" w:color="auto" w:fill="FFFFFF"/>
        <w:spacing w:before="100" w:beforeAutospacing="1" w:after="100" w:afterAutospacing="1"/>
        <w:jc w:val="both"/>
        <w:rPr>
          <w:rFonts w:ascii="Helvetica" w:eastAsia="Times New Roman" w:hAnsi="Helvetica" w:cs="Calibri"/>
          <w:sz w:val="22"/>
          <w:lang w:val="es-ES" w:eastAsia="es-ES"/>
        </w:rPr>
      </w:pPr>
      <w:r w:rsidRPr="00224AF1">
        <w:rPr>
          <w:rFonts w:ascii="Helvetica" w:hAnsi="Helvetica"/>
          <w:sz w:val="22"/>
        </w:rPr>
        <w:t>Fue desarrollada In House por parte del personal programador de la Secretaría de la Contraloría General.</w:t>
      </w:r>
    </w:p>
    <w:p w:rsidR="00D31CB1" w:rsidRPr="008845F9" w:rsidRDefault="00D31CB1" w:rsidP="00D31CB1">
      <w:pPr>
        <w:numPr>
          <w:ilvl w:val="0"/>
          <w:numId w:val="4"/>
        </w:numPr>
        <w:shd w:val="clear" w:color="auto" w:fill="FFFFFF"/>
        <w:spacing w:before="100" w:beforeAutospacing="1" w:after="100" w:afterAutospacing="1"/>
        <w:jc w:val="both"/>
        <w:rPr>
          <w:rFonts w:ascii="Helvetica" w:eastAsia="Times New Roman" w:hAnsi="Helvetica" w:cs="Calibri"/>
          <w:b/>
          <w:sz w:val="22"/>
          <w:lang w:val="es-ES" w:eastAsia="es-ES"/>
        </w:rPr>
      </w:pPr>
      <w:r w:rsidRPr="00D31CB1">
        <w:rPr>
          <w:rFonts w:ascii="Helvetica" w:eastAsia="Times New Roman" w:hAnsi="Helvetica" w:cs="Calibri"/>
          <w:b/>
          <w:sz w:val="22"/>
          <w:lang w:val="es-ES" w:eastAsia="es-ES"/>
        </w:rPr>
        <w:t> ¿ En caso de que sea un desarrollo “in-house” favor de indicarnos la plataforma bajo la cual fue desarrollado, base de datos que utiliza y esquema bajo la cual opera (On Premise, IaaS o alguna otra).</w:t>
      </w:r>
    </w:p>
    <w:p w:rsidR="00D31CB1" w:rsidRPr="00D31CB1" w:rsidRDefault="00224AF1" w:rsidP="00224AF1">
      <w:pPr>
        <w:shd w:val="clear" w:color="auto" w:fill="FFFFFF"/>
        <w:spacing w:before="100" w:beforeAutospacing="1" w:after="100" w:afterAutospacing="1"/>
        <w:jc w:val="both"/>
        <w:rPr>
          <w:rFonts w:ascii="Helvetica" w:eastAsia="Times New Roman" w:hAnsi="Helvetica" w:cs="Calibri"/>
          <w:sz w:val="22"/>
          <w:lang w:val="es-ES" w:eastAsia="es-ES"/>
        </w:rPr>
      </w:pPr>
      <w:r w:rsidRPr="00224AF1">
        <w:rPr>
          <w:rFonts w:ascii="Helvetica" w:hAnsi="Helvetica" w:cs="Segoe UI"/>
          <w:sz w:val="22"/>
          <w:shd w:val="clear" w:color="auto" w:fill="FFFFFF"/>
        </w:rPr>
        <w:t>Es un desarrollo interno configurado en el Centro de Datos del Gobierno del Estado de Sonora. La plataforma utilizada es Microsoft.</w:t>
      </w:r>
    </w:p>
    <w:p w:rsidR="00D31CB1" w:rsidRPr="008845F9" w:rsidRDefault="008845F9" w:rsidP="00D31CB1">
      <w:pPr>
        <w:numPr>
          <w:ilvl w:val="0"/>
          <w:numId w:val="4"/>
        </w:numPr>
        <w:shd w:val="clear" w:color="auto" w:fill="FFFFFF"/>
        <w:spacing w:before="100" w:beforeAutospacing="1" w:after="100" w:afterAutospacing="1"/>
        <w:jc w:val="both"/>
        <w:rPr>
          <w:rFonts w:ascii="Helvetica" w:eastAsia="Times New Roman" w:hAnsi="Helvetica" w:cs="Calibri"/>
          <w:b/>
          <w:sz w:val="22"/>
          <w:lang w:val="es-ES" w:eastAsia="es-ES"/>
        </w:rPr>
      </w:pPr>
      <w:r w:rsidRPr="008845F9">
        <w:rPr>
          <w:rFonts w:ascii="Helvetica" w:eastAsia="Times New Roman" w:hAnsi="Helvetica" w:cs="Calibri"/>
          <w:b/>
          <w:sz w:val="22"/>
          <w:lang w:val="es-ES" w:eastAsia="es-ES"/>
        </w:rPr>
        <w:t>¿</w:t>
      </w:r>
      <w:r w:rsidR="00D31CB1" w:rsidRPr="00D31CB1">
        <w:rPr>
          <w:rFonts w:ascii="Helvetica" w:eastAsia="Times New Roman" w:hAnsi="Helvetica" w:cs="Calibri"/>
          <w:b/>
          <w:sz w:val="22"/>
          <w:lang w:val="es-ES" w:eastAsia="es-ES"/>
        </w:rPr>
        <w:t>Cantidad de usuarios que actualmente soporta (número de usuarios y por otra parte el número de licitantes o proveedores registrados en el sistema, aplicación o herramienta informática). </w:t>
      </w:r>
    </w:p>
    <w:p w:rsidR="00D31CB1" w:rsidRPr="00224AF1" w:rsidRDefault="00D31CB1" w:rsidP="00224AF1">
      <w:pPr>
        <w:shd w:val="clear" w:color="auto" w:fill="FFFFFF"/>
        <w:spacing w:before="100" w:beforeAutospacing="1" w:after="100" w:afterAutospacing="1"/>
        <w:jc w:val="both"/>
        <w:rPr>
          <w:rFonts w:ascii="Helvetica" w:eastAsia="Times New Roman" w:hAnsi="Helvetica" w:cs="Calibri"/>
          <w:bCs/>
          <w:sz w:val="22"/>
          <w:lang w:eastAsia="es-ES"/>
        </w:rPr>
      </w:pPr>
      <w:r w:rsidRPr="00224AF1">
        <w:rPr>
          <w:rFonts w:ascii="Helvetica" w:eastAsia="Times New Roman" w:hAnsi="Helvetica" w:cs="Calibri"/>
          <w:bCs/>
          <w:sz w:val="22"/>
          <w:lang w:eastAsia="es-ES"/>
        </w:rPr>
        <w:t>585 usuarios capturistas, coordinadores</w:t>
      </w:r>
      <w:r w:rsidR="008845F9">
        <w:rPr>
          <w:rFonts w:ascii="Helvetica" w:eastAsia="Times New Roman" w:hAnsi="Helvetica" w:cs="Calibri"/>
          <w:bCs/>
          <w:sz w:val="22"/>
          <w:lang w:eastAsia="es-ES"/>
        </w:rPr>
        <w:t xml:space="preserve"> internos</w:t>
      </w:r>
      <w:r w:rsidRPr="00224AF1">
        <w:rPr>
          <w:rFonts w:ascii="Helvetica" w:eastAsia="Times New Roman" w:hAnsi="Helvetica" w:cs="Calibri"/>
          <w:bCs/>
          <w:sz w:val="22"/>
          <w:lang w:eastAsia="es-ES"/>
        </w:rPr>
        <w:t xml:space="preserve"> y titulares</w:t>
      </w:r>
      <w:bookmarkStart w:id="0" w:name="_GoBack"/>
      <w:bookmarkEnd w:id="0"/>
      <w:r w:rsidRPr="00224AF1">
        <w:rPr>
          <w:rFonts w:ascii="Helvetica" w:eastAsia="Times New Roman" w:hAnsi="Helvetica" w:cs="Calibri"/>
          <w:bCs/>
          <w:sz w:val="22"/>
          <w:lang w:eastAsia="es-ES"/>
        </w:rPr>
        <w:t>.</w:t>
      </w:r>
    </w:p>
    <w:p w:rsidR="00D31CB1" w:rsidRPr="00224AF1" w:rsidRDefault="00D31CB1" w:rsidP="00224AF1">
      <w:pPr>
        <w:shd w:val="clear" w:color="auto" w:fill="FFFFFF"/>
        <w:spacing w:before="100" w:beforeAutospacing="1" w:after="100" w:afterAutospacing="1"/>
        <w:jc w:val="both"/>
        <w:rPr>
          <w:rFonts w:ascii="Helvetica" w:eastAsia="Times New Roman" w:hAnsi="Helvetica" w:cs="Calibri"/>
          <w:sz w:val="22"/>
          <w:lang w:val="es-ES" w:eastAsia="es-ES"/>
        </w:rPr>
      </w:pPr>
      <w:r w:rsidRPr="00224AF1">
        <w:rPr>
          <w:rFonts w:ascii="Helvetica" w:eastAsia="Times New Roman" w:hAnsi="Helvetica" w:cs="Calibri"/>
          <w:bCs/>
          <w:sz w:val="22"/>
          <w:lang w:eastAsia="es-ES"/>
        </w:rPr>
        <w:t>5,185 proveedores registrados en el SEVI</w:t>
      </w:r>
      <w:r w:rsidR="00224AF1" w:rsidRPr="00224AF1">
        <w:rPr>
          <w:rFonts w:ascii="Helvetica" w:eastAsia="Times New Roman" w:hAnsi="Helvetica" w:cs="Calibri"/>
          <w:bCs/>
          <w:sz w:val="22"/>
          <w:lang w:eastAsia="es-ES"/>
        </w:rPr>
        <w:t>.</w:t>
      </w:r>
      <w:r w:rsidRPr="00224AF1">
        <w:rPr>
          <w:rFonts w:ascii="Helvetica" w:eastAsia="Times New Roman" w:hAnsi="Helvetica" w:cs="Calibri"/>
          <w:sz w:val="22"/>
          <w:lang w:val="es-ES" w:eastAsia="es-ES"/>
        </w:rPr>
        <w:t xml:space="preserve"> </w:t>
      </w:r>
    </w:p>
    <w:p w:rsidR="00224AF1" w:rsidRPr="008845F9" w:rsidRDefault="00D31CB1" w:rsidP="00224AF1">
      <w:pPr>
        <w:numPr>
          <w:ilvl w:val="0"/>
          <w:numId w:val="4"/>
        </w:numPr>
        <w:shd w:val="clear" w:color="auto" w:fill="FFFFFF"/>
        <w:spacing w:before="100" w:beforeAutospacing="1" w:after="100" w:afterAutospacing="1"/>
        <w:jc w:val="both"/>
        <w:rPr>
          <w:rFonts w:ascii="Helvetica" w:eastAsia="Times New Roman" w:hAnsi="Helvetica" w:cs="Calibri"/>
          <w:b/>
          <w:sz w:val="22"/>
          <w:lang w:val="es-ES" w:eastAsia="es-ES"/>
        </w:rPr>
      </w:pPr>
      <w:r w:rsidRPr="00D31CB1">
        <w:rPr>
          <w:rFonts w:ascii="Helvetica" w:eastAsia="Times New Roman" w:hAnsi="Helvetica" w:cs="Calibri"/>
          <w:b/>
          <w:sz w:val="22"/>
          <w:lang w:val="es-ES" w:eastAsia="es-ES"/>
        </w:rPr>
        <w:t>Fecha en la que entró en operación.</w:t>
      </w:r>
    </w:p>
    <w:p w:rsidR="00224AF1" w:rsidRPr="00224AF1" w:rsidRDefault="00224AF1" w:rsidP="00224AF1">
      <w:pPr>
        <w:pStyle w:val="Prrafodelista"/>
        <w:shd w:val="clear" w:color="auto" w:fill="FFFFFF"/>
        <w:spacing w:before="100" w:beforeAutospacing="1" w:after="100" w:afterAutospacing="1"/>
        <w:ind w:left="0"/>
        <w:jc w:val="both"/>
        <w:rPr>
          <w:rFonts w:ascii="Helvetica" w:eastAsia="Times New Roman" w:hAnsi="Helvetica" w:cs="Calibri"/>
          <w:lang w:eastAsia="es-ES"/>
        </w:rPr>
      </w:pPr>
      <w:r w:rsidRPr="00224AF1">
        <w:rPr>
          <w:rFonts w:ascii="Helvetica" w:eastAsia="Times New Roman" w:hAnsi="Helvetica" w:cs="Calibri"/>
          <w:lang w:eastAsia="es-ES"/>
        </w:rPr>
        <w:t>A partir del año 2020 se creó y se puso en marcha un nuevo sistema SEVI, anteriormente también existía el Sistema de Evidencias sin embargo fue quedando obsoleto para su captura.</w:t>
      </w:r>
    </w:p>
    <w:p w:rsidR="00D31CB1" w:rsidRPr="008845F9" w:rsidRDefault="00D31CB1" w:rsidP="00224AF1">
      <w:pPr>
        <w:numPr>
          <w:ilvl w:val="0"/>
          <w:numId w:val="4"/>
        </w:numPr>
        <w:shd w:val="clear" w:color="auto" w:fill="FFFFFF"/>
        <w:spacing w:before="100" w:beforeAutospacing="1" w:after="100" w:afterAutospacing="1"/>
        <w:jc w:val="both"/>
        <w:rPr>
          <w:rFonts w:ascii="Helvetica" w:eastAsia="Times New Roman" w:hAnsi="Helvetica" w:cs="Calibri"/>
          <w:b/>
          <w:sz w:val="22"/>
          <w:lang w:val="es-ES" w:eastAsia="es-ES"/>
        </w:rPr>
      </w:pPr>
      <w:r w:rsidRPr="008845F9">
        <w:rPr>
          <w:rFonts w:ascii="Helvetica" w:eastAsia="Times New Roman" w:hAnsi="Helvetica" w:cs="Calibri"/>
          <w:b/>
          <w:sz w:val="22"/>
          <w:lang w:eastAsia="es-ES"/>
        </w:rPr>
        <w:t>¿Módulos o funcionalidades generales con las que cuenta y una descripción genérica de los mismos? </w:t>
      </w:r>
    </w:p>
    <w:p w:rsidR="00224AF1" w:rsidRPr="00224AF1" w:rsidRDefault="00224AF1" w:rsidP="00224AF1">
      <w:pPr>
        <w:pStyle w:val="Prrafodelista"/>
        <w:ind w:left="0"/>
        <w:jc w:val="both"/>
        <w:rPr>
          <w:rFonts w:ascii="Helvetica" w:hAnsi="Helvetica"/>
          <w:b/>
          <w:u w:val="single"/>
        </w:rPr>
      </w:pPr>
      <w:r w:rsidRPr="00224AF1">
        <w:rPr>
          <w:rFonts w:ascii="Helvetica" w:hAnsi="Helvetica"/>
          <w:b/>
          <w:u w:val="single"/>
        </w:rPr>
        <w:t>Usuario administrador (administradores del Sistema de Información de Recursos Gubernamentales (SEVI)</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rPr>
      </w:pPr>
      <w:r w:rsidRPr="00224AF1">
        <w:rPr>
          <w:rFonts w:ascii="Helvetica" w:hAnsi="Helvetica"/>
          <w:b/>
        </w:rPr>
        <w:t>Expedientes/Listado</w:t>
      </w:r>
    </w:p>
    <w:p w:rsidR="00224AF1" w:rsidRDefault="00224AF1" w:rsidP="00224AF1">
      <w:pPr>
        <w:pStyle w:val="Prrafodelista"/>
        <w:ind w:left="0"/>
        <w:jc w:val="both"/>
        <w:rPr>
          <w:rFonts w:ascii="Helvetica" w:hAnsi="Helvetica"/>
        </w:rPr>
      </w:pPr>
      <w:r w:rsidRPr="00224AF1">
        <w:rPr>
          <w:rFonts w:ascii="Helvetica" w:hAnsi="Helvetica"/>
        </w:rPr>
        <w:t xml:space="preserve">Puede consultar el total de registros de cualquier tipo de expediente (Obra pública, Servicio Relacionado con Obra, Adquisiciones y servicios relacionados con bienes muebles o Programas) </w:t>
      </w:r>
      <w:r w:rsidRPr="00224AF1">
        <w:rPr>
          <w:rFonts w:ascii="Helvetica" w:hAnsi="Helvetica"/>
        </w:rPr>
        <w:lastRenderedPageBreak/>
        <w:t>así también, puede aplicar filtros como son: Dependencia o Entidad, Origen del recursos, tipo de contrato, modo de ejecución, fechas de creación, estatus que pueden ser completo, en proceso e incompleto, también puede seleccionar expedientes que ya se han o no se han verificado o bien, puede buscar un expediente especifico indicando la clave SEVI del mismo.</w:t>
      </w:r>
    </w:p>
    <w:p w:rsidR="00224AF1" w:rsidRP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b/>
        </w:rPr>
      </w:pPr>
      <w:r w:rsidRPr="00224AF1">
        <w:rPr>
          <w:rFonts w:ascii="Helvetica" w:hAnsi="Helvetica"/>
          <w:b/>
        </w:rPr>
        <w:t>Catálogos</w:t>
      </w:r>
    </w:p>
    <w:p w:rsidR="00224AF1" w:rsidRDefault="00224AF1" w:rsidP="00224AF1">
      <w:pPr>
        <w:pStyle w:val="Prrafodelista"/>
        <w:ind w:left="0"/>
        <w:jc w:val="both"/>
        <w:rPr>
          <w:rFonts w:ascii="Helvetica" w:hAnsi="Helvetica"/>
        </w:rPr>
      </w:pPr>
      <w:r w:rsidRPr="00224AF1">
        <w:rPr>
          <w:rFonts w:ascii="Helvetica" w:hAnsi="Helvetica"/>
        </w:rPr>
        <w:t>Se registran agrupados en listados todos y cada una de las opciones que maneja el Sistema de Evidencias referentes a Nombres de plantillas. Plantillas de documentos, Origen de recursos, Dependencias/Entidades, clasificación de Programas, ciudades, Localidades, Proveedores, Modo de Ejecución, Usuarios. Por último, en este apartado se cuenta con bitácora de movimientos realizados por todos los usuarios.</w:t>
      </w:r>
    </w:p>
    <w:p w:rsidR="00224AF1" w:rsidRP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b/>
        </w:rPr>
      </w:pPr>
      <w:r w:rsidRPr="00224AF1">
        <w:rPr>
          <w:rFonts w:ascii="Helvetica" w:hAnsi="Helvetica"/>
          <w:b/>
        </w:rPr>
        <w:t>Reportes/Reporte de relación</w:t>
      </w:r>
    </w:p>
    <w:p w:rsidR="00224AF1" w:rsidRDefault="00224AF1" w:rsidP="00224AF1">
      <w:pPr>
        <w:pStyle w:val="Prrafodelista"/>
        <w:ind w:left="0"/>
        <w:jc w:val="both"/>
        <w:rPr>
          <w:rFonts w:ascii="Helvetica" w:hAnsi="Helvetica"/>
        </w:rPr>
      </w:pPr>
      <w:r w:rsidRPr="00224AF1">
        <w:rPr>
          <w:rFonts w:ascii="Helvetica" w:hAnsi="Helvetica"/>
        </w:rPr>
        <w:t>Se generan reportes de los expedientes registrados filtrándolos por Tipo de reporte que son: Adquisiciones y servicios relacionados con bienes muebles, Obra pública, Programas de gobierno, Relación de obras en proceso, Relación de obras terminadas y Servicios relacionados con obra, también se pueden filtrar por fecha de contrato o fecha de creación del expediente, listado de expedientes incompletos seleccionado la Excel o pdf como opción de formato del reporte.</w:t>
      </w:r>
    </w:p>
    <w:p w:rsidR="00224AF1" w:rsidRP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b/>
          <w:u w:val="single"/>
        </w:rPr>
      </w:pPr>
      <w:r w:rsidRPr="00224AF1">
        <w:rPr>
          <w:rFonts w:ascii="Helvetica" w:hAnsi="Helvetica"/>
          <w:b/>
          <w:u w:val="single"/>
        </w:rPr>
        <w:t>Usuario capturista (usuarios generados por el coordinador interno)</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rPr>
      </w:pPr>
      <w:r w:rsidRPr="00224AF1">
        <w:rPr>
          <w:rFonts w:ascii="Helvetica" w:hAnsi="Helvetica"/>
          <w:b/>
        </w:rPr>
        <w:t>Expedientes/Nuevo</w:t>
      </w:r>
    </w:p>
    <w:p w:rsidR="00224AF1" w:rsidRPr="00224AF1" w:rsidRDefault="00224AF1" w:rsidP="00224AF1">
      <w:pPr>
        <w:pStyle w:val="Prrafodelista"/>
        <w:ind w:left="0"/>
        <w:jc w:val="both"/>
        <w:rPr>
          <w:rFonts w:ascii="Helvetica" w:hAnsi="Helvetica"/>
        </w:rPr>
      </w:pPr>
      <w:r w:rsidRPr="00224AF1">
        <w:rPr>
          <w:rFonts w:ascii="Helvetica" w:hAnsi="Helvetica"/>
        </w:rPr>
        <w:t xml:space="preserve">En este apartado, el usuario capturista registrará el contrato, detallando </w:t>
      </w:r>
      <w:r w:rsidRPr="00224AF1">
        <w:rPr>
          <w:rFonts w:ascii="Helvetica" w:hAnsi="Helvetica"/>
          <w:b/>
        </w:rPr>
        <w:t>información general</w:t>
      </w:r>
      <w:r w:rsidRPr="00224AF1">
        <w:rPr>
          <w:rFonts w:ascii="Helvetica" w:hAnsi="Helvetica"/>
        </w:rPr>
        <w:t xml:space="preserve"> del mismo como son Tipo de contrato, Nombre del contrato, Numero del contrato, Origen del recurso (Tipo de recurso), Clasificación de programas, Municipio, Localidad, Proveedor, Modo de Ejecución, Numero de licitación (en caso de aplicar), Monto contratado, Monto pagado, Garantía de cumplimiento (en caso de haber garantía), Fecha de contrato, Fecha de conclusión del contrato y Descripción.</w:t>
      </w:r>
    </w:p>
    <w:p w:rsid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rPr>
      </w:pPr>
      <w:r w:rsidRPr="00224AF1">
        <w:rPr>
          <w:rFonts w:ascii="Helvetica" w:hAnsi="Helvetica"/>
        </w:rPr>
        <w:t xml:space="preserve">Una vez capturada la información anterior, el sistema avisa que se ha registrado correctamente y entonces genera tres carpetas, en </w:t>
      </w:r>
      <w:r w:rsidRPr="00224AF1">
        <w:rPr>
          <w:rFonts w:ascii="Helvetica" w:hAnsi="Helvetica"/>
          <w:b/>
        </w:rPr>
        <w:t>lista de documentos</w:t>
      </w:r>
      <w:r w:rsidRPr="00224AF1">
        <w:rPr>
          <w:rFonts w:ascii="Helvetica" w:hAnsi="Helvetica"/>
        </w:rPr>
        <w:t xml:space="preserve"> enlista los documentos aplicables, dichos documentos se determinan en base al Tipo de contrato, Origen del recurso (Tipo de recurso), Modo de Ejecución y Fecha del contrato. En este listado para cada uno de los documentos, el capturista tiene opción de indicar que ya lo recibieron físicamente y adjuntarlos escaneados o bien que no se recibirá por determinada razón, cabe comentar que hay ciertos documentos que por su importancia el SEVI obliga a indicar que si se tienen y adjuntarlos digitalmente.</w:t>
      </w:r>
    </w:p>
    <w:p w:rsid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rPr>
      </w:pPr>
      <w:r w:rsidRPr="00224AF1">
        <w:rPr>
          <w:rFonts w:ascii="Helvetica" w:hAnsi="Helvetica"/>
        </w:rPr>
        <w:t xml:space="preserve">La siguiente carpeta es </w:t>
      </w:r>
      <w:r w:rsidRPr="00224AF1">
        <w:rPr>
          <w:rFonts w:ascii="Helvetica" w:hAnsi="Helvetica"/>
          <w:b/>
        </w:rPr>
        <w:t>reporte de expediente</w:t>
      </w:r>
      <w:r w:rsidRPr="00224AF1">
        <w:rPr>
          <w:rFonts w:ascii="Helvetica" w:hAnsi="Helvetica"/>
        </w:rPr>
        <w:t xml:space="preserve"> donde se ve el total de documentos que requiere el sistema, con las indicaciones (aplica o no aplica) o comentarios que haya hecho el capturista, así como la fecha de la última acción para cada documento. </w:t>
      </w:r>
    </w:p>
    <w:p w:rsid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rPr>
      </w:pPr>
      <w:r w:rsidRPr="00224AF1">
        <w:rPr>
          <w:rFonts w:ascii="Helvetica" w:hAnsi="Helvetica"/>
        </w:rPr>
        <w:lastRenderedPageBreak/>
        <w:t xml:space="preserve">En la carpeta </w:t>
      </w:r>
      <w:r w:rsidRPr="00224AF1">
        <w:rPr>
          <w:rFonts w:ascii="Helvetica" w:hAnsi="Helvetica"/>
          <w:b/>
        </w:rPr>
        <w:t>Auditoria</w:t>
      </w:r>
      <w:r w:rsidRPr="00224AF1">
        <w:rPr>
          <w:rFonts w:ascii="Helvetica" w:hAnsi="Helvetica"/>
        </w:rPr>
        <w:t>, en caso de haber sido verificado este expediente, se mostrarán las observaciones o comentarios hecho al mismo, así como un aviso de si el expediente se  encuentra observado o solventado.</w:t>
      </w:r>
    </w:p>
    <w:p w:rsidR="00224AF1" w:rsidRP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b/>
          <w:u w:val="single"/>
        </w:rPr>
      </w:pPr>
      <w:r w:rsidRPr="00224AF1">
        <w:rPr>
          <w:rFonts w:ascii="Helvetica" w:hAnsi="Helvetica"/>
          <w:b/>
          <w:u w:val="single"/>
        </w:rPr>
        <w:t>Usuario titular (titular dependencia o entidad)</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rPr>
      </w:pPr>
      <w:r w:rsidRPr="00224AF1">
        <w:rPr>
          <w:rFonts w:ascii="Helvetica" w:hAnsi="Helvetica"/>
          <w:b/>
        </w:rPr>
        <w:t>Expedientes/Listado</w:t>
      </w:r>
    </w:p>
    <w:p w:rsidR="00224AF1" w:rsidRPr="00224AF1" w:rsidRDefault="00224AF1" w:rsidP="00224AF1">
      <w:pPr>
        <w:pStyle w:val="Prrafodelista"/>
        <w:ind w:left="0"/>
        <w:jc w:val="both"/>
        <w:rPr>
          <w:rFonts w:ascii="Helvetica" w:hAnsi="Helvetica"/>
        </w:rPr>
      </w:pPr>
      <w:r w:rsidRPr="00224AF1">
        <w:rPr>
          <w:rFonts w:ascii="Helvetica" w:hAnsi="Helvetica"/>
        </w:rPr>
        <w:t>Puede consultar el total de registros de cualquier tipo de expediente (Obra pública, Servicio Relacionado con Obra, Adquisiciones y servicios relacionados con bienes muebles o Programas) así también, puede aplicar filtros como son: Dependencia o Entidad, Origen del recursos, tipo de contrato, modo de ejecución, fechas de creación, estatus que pueden ser completo, en proceso e incompleto, también puede seleccionar expedientes que ya se han o no se han verificado o bien, puede buscar un expediente especifico indicando la clave SEVI del mismo.</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b/>
        </w:rPr>
      </w:pPr>
      <w:r w:rsidRPr="00224AF1">
        <w:rPr>
          <w:rFonts w:ascii="Helvetica" w:hAnsi="Helvetica"/>
          <w:b/>
        </w:rPr>
        <w:t>Reportes/Reporte de relación</w:t>
      </w:r>
    </w:p>
    <w:p w:rsidR="00224AF1" w:rsidRPr="00224AF1" w:rsidRDefault="00224AF1" w:rsidP="00224AF1">
      <w:pPr>
        <w:pStyle w:val="Prrafodelista"/>
        <w:ind w:left="0"/>
        <w:jc w:val="both"/>
        <w:rPr>
          <w:rFonts w:ascii="Helvetica" w:hAnsi="Helvetica"/>
        </w:rPr>
      </w:pPr>
      <w:r w:rsidRPr="00224AF1">
        <w:rPr>
          <w:rFonts w:ascii="Helvetica" w:hAnsi="Helvetica"/>
        </w:rPr>
        <w:t>Se generan reportes de los expedientes registrados filtrándolos por Tipo de reporte que son: Adquisiciones y servicios relacionados con bienes muebles, Obra pública, Programas de gobierno, Relación de obras en proceso, Relación de obras terminadas y Servicios relacionados con obra, también se pueden filtrar por fecha de contrato o fecha de creación del expediente, listado de expedientes incompletos seleccionado la Excel o pdf como opción de formato del reporte.</w:t>
      </w:r>
    </w:p>
    <w:p w:rsidR="00224AF1" w:rsidRDefault="00224AF1" w:rsidP="00224AF1">
      <w:pPr>
        <w:pStyle w:val="Prrafodelista"/>
        <w:ind w:left="0"/>
        <w:jc w:val="both"/>
        <w:rPr>
          <w:rFonts w:ascii="Helvetica" w:hAnsi="Helvetica"/>
          <w:b/>
          <w:u w:val="single"/>
        </w:rPr>
      </w:pPr>
    </w:p>
    <w:p w:rsidR="00224AF1" w:rsidRPr="00224AF1" w:rsidRDefault="00224AF1" w:rsidP="00224AF1">
      <w:pPr>
        <w:pStyle w:val="Prrafodelista"/>
        <w:ind w:left="0"/>
        <w:jc w:val="both"/>
        <w:rPr>
          <w:rFonts w:ascii="Helvetica" w:hAnsi="Helvetica"/>
          <w:b/>
          <w:u w:val="single"/>
        </w:rPr>
      </w:pPr>
      <w:r w:rsidRPr="00224AF1">
        <w:rPr>
          <w:rFonts w:ascii="Helvetica" w:hAnsi="Helvetica"/>
          <w:b/>
          <w:u w:val="single"/>
        </w:rPr>
        <w:t>Usuario coordinador interno (usuario enlace o coordinador interno oficialmente nombrado por el titular de la dependencia o entidad)</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rPr>
      </w:pPr>
      <w:r w:rsidRPr="00224AF1">
        <w:rPr>
          <w:rFonts w:ascii="Helvetica" w:hAnsi="Helvetica"/>
          <w:b/>
        </w:rPr>
        <w:t>Expedientes/Listado</w:t>
      </w:r>
    </w:p>
    <w:p w:rsidR="00224AF1" w:rsidRPr="00224AF1" w:rsidRDefault="00224AF1" w:rsidP="00224AF1">
      <w:pPr>
        <w:pStyle w:val="Prrafodelista"/>
        <w:ind w:left="0"/>
        <w:jc w:val="both"/>
        <w:rPr>
          <w:rFonts w:ascii="Helvetica" w:hAnsi="Helvetica"/>
        </w:rPr>
      </w:pPr>
      <w:r w:rsidRPr="00224AF1">
        <w:rPr>
          <w:rFonts w:ascii="Helvetica" w:hAnsi="Helvetica"/>
        </w:rPr>
        <w:t>Puede consultar el total de registros de cualquier tipo de expediente (Obra pública, Servicio Relacionado con Obra, Adquisiciones y servicios relacionados con bienes muebles o Programas) así también, puede aplicar filtros como son: Dependencia o Entidad, Origen del recursos, tipo de contrato, modo de ejecución, fechas de creación, estatus que pueden ser completo, en proceso e incompleto, también puede seleccionar expedientes que ya se han o no se han verificado o bien, puede buscar un expediente especifico indicando la clave SEVI del mismo.</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b/>
        </w:rPr>
      </w:pPr>
      <w:r w:rsidRPr="00224AF1">
        <w:rPr>
          <w:rFonts w:ascii="Helvetica" w:hAnsi="Helvetica"/>
          <w:b/>
        </w:rPr>
        <w:t>Catálogos/Usuarios</w:t>
      </w:r>
    </w:p>
    <w:p w:rsidR="00224AF1" w:rsidRPr="00224AF1" w:rsidRDefault="00224AF1" w:rsidP="00224AF1">
      <w:pPr>
        <w:pStyle w:val="Prrafodelista"/>
        <w:ind w:left="0"/>
        <w:jc w:val="both"/>
        <w:rPr>
          <w:rFonts w:ascii="Helvetica" w:hAnsi="Helvetica"/>
        </w:rPr>
      </w:pPr>
      <w:r w:rsidRPr="00224AF1">
        <w:rPr>
          <w:rFonts w:ascii="Helvetica" w:hAnsi="Helvetica"/>
        </w:rPr>
        <w:t>En la opción Crear nuevo, se generan los datos de acceso de capturistas proporcionando nombre, correo electrónico, contraseña y confirmación de contraseña, el nombre de la dependencia o entidad y tipo de usuario están definidos por default.</w:t>
      </w:r>
    </w:p>
    <w:p w:rsidR="00224AF1" w:rsidRPr="00224AF1" w:rsidRDefault="00224AF1" w:rsidP="00224AF1">
      <w:pPr>
        <w:pStyle w:val="Prrafodelista"/>
        <w:ind w:left="0"/>
        <w:jc w:val="both"/>
        <w:rPr>
          <w:rFonts w:ascii="Helvetica" w:hAnsi="Helvetica"/>
          <w:b/>
        </w:rPr>
      </w:pPr>
      <w:r w:rsidRPr="00224AF1">
        <w:rPr>
          <w:rFonts w:ascii="Helvetica" w:hAnsi="Helvetica"/>
        </w:rPr>
        <w:t>Este apartado da la opción de filtrar por nombre y tipo de usuario, así como por usuarios activos o inactivos. Para cada usuario está la opción de ver el detalle de su información de registro o bien eliminarlo.</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b/>
        </w:rPr>
      </w:pPr>
      <w:r w:rsidRPr="00224AF1">
        <w:rPr>
          <w:rFonts w:ascii="Helvetica" w:hAnsi="Helvetica"/>
          <w:b/>
        </w:rPr>
        <w:t>Reportes/Reporte de relación</w:t>
      </w:r>
    </w:p>
    <w:p w:rsidR="00224AF1" w:rsidRPr="00224AF1" w:rsidRDefault="00224AF1" w:rsidP="00224AF1">
      <w:pPr>
        <w:pStyle w:val="Prrafodelista"/>
        <w:ind w:left="0"/>
        <w:jc w:val="both"/>
        <w:rPr>
          <w:rFonts w:ascii="Helvetica" w:hAnsi="Helvetica"/>
        </w:rPr>
      </w:pPr>
      <w:r w:rsidRPr="00224AF1">
        <w:rPr>
          <w:rFonts w:ascii="Helvetica" w:hAnsi="Helvetica"/>
        </w:rPr>
        <w:t xml:space="preserve">Se generan reportes de los expedientes registrados filtrándolos por Tipo de reporte que son: Adquisiciones y servicios relacionados con bienes muebles, Obra pública, Programas de gobierno, </w:t>
      </w:r>
      <w:r w:rsidRPr="00224AF1">
        <w:rPr>
          <w:rFonts w:ascii="Helvetica" w:hAnsi="Helvetica"/>
        </w:rPr>
        <w:lastRenderedPageBreak/>
        <w:t>Relación de obras en proceso, Relación de obras terminadas y Servicios relacionados con obra, también se pueden filtrar por fecha de contrato o fecha de creación del expediente, listado de expedientes incompletos seleccionado la Excel o pdf como opción de formato del reporte.</w:t>
      </w:r>
    </w:p>
    <w:p w:rsidR="00224AF1" w:rsidRPr="00224AF1" w:rsidRDefault="00224AF1" w:rsidP="00224AF1">
      <w:pPr>
        <w:pStyle w:val="Prrafodelista"/>
        <w:ind w:left="0"/>
        <w:jc w:val="both"/>
        <w:rPr>
          <w:rFonts w:ascii="Helvetica" w:hAnsi="Helvetica"/>
        </w:rPr>
      </w:pPr>
    </w:p>
    <w:p w:rsidR="00224AF1" w:rsidRPr="00224AF1" w:rsidRDefault="00224AF1" w:rsidP="00224AF1">
      <w:pPr>
        <w:pStyle w:val="Prrafodelista"/>
        <w:ind w:left="0"/>
        <w:jc w:val="both"/>
        <w:rPr>
          <w:rFonts w:ascii="Helvetica" w:hAnsi="Helvetica"/>
          <w:b/>
          <w:u w:val="single"/>
        </w:rPr>
      </w:pPr>
      <w:r w:rsidRPr="00224AF1">
        <w:rPr>
          <w:rFonts w:ascii="Helvetica" w:hAnsi="Helvetica"/>
          <w:b/>
          <w:u w:val="single"/>
        </w:rPr>
        <w:t>Usuario auditor (verificador del SEVI)</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rPr>
      </w:pPr>
      <w:r w:rsidRPr="00224AF1">
        <w:rPr>
          <w:rFonts w:ascii="Helvetica" w:hAnsi="Helvetica"/>
          <w:b/>
        </w:rPr>
        <w:t>Expedientes/Listado</w:t>
      </w:r>
    </w:p>
    <w:p w:rsidR="00224AF1" w:rsidRPr="00224AF1" w:rsidRDefault="00224AF1" w:rsidP="00224AF1">
      <w:pPr>
        <w:pStyle w:val="Prrafodelista"/>
        <w:ind w:left="0"/>
        <w:jc w:val="both"/>
        <w:rPr>
          <w:rFonts w:ascii="Helvetica" w:hAnsi="Helvetica"/>
        </w:rPr>
      </w:pPr>
      <w:r w:rsidRPr="00224AF1">
        <w:rPr>
          <w:rFonts w:ascii="Helvetica" w:hAnsi="Helvetica"/>
        </w:rPr>
        <w:t>Puede consultar el total de registros de cualquier tipo de expediente (Obra pública, Servicio Relacionado con Obra, Adquisiciones y servicios relacionados con bienes muebles o Programas) así también, puede aplicar filtros como son: Dependencia o Entidad, Origen del recursos, tipo de contrato, modo de ejecución, fechas de creación, estatus que pueden ser completo, en proceso e incompleto, también puede seleccionar expedientes que ya se han o no se han verificado o bien, puede buscar un expediente especifico indicando la clave SEVI del mismo.</w:t>
      </w:r>
    </w:p>
    <w:p w:rsidR="00224AF1" w:rsidRDefault="00224AF1" w:rsidP="00224AF1">
      <w:pPr>
        <w:pStyle w:val="Prrafodelista"/>
        <w:ind w:left="0"/>
        <w:jc w:val="both"/>
        <w:rPr>
          <w:rFonts w:ascii="Helvetica" w:hAnsi="Helvetica"/>
          <w:b/>
        </w:rPr>
      </w:pPr>
    </w:p>
    <w:p w:rsidR="00224AF1" w:rsidRPr="00224AF1" w:rsidRDefault="00224AF1" w:rsidP="00224AF1">
      <w:pPr>
        <w:pStyle w:val="Prrafodelista"/>
        <w:ind w:left="0"/>
        <w:jc w:val="both"/>
        <w:rPr>
          <w:rFonts w:ascii="Helvetica" w:hAnsi="Helvetica"/>
          <w:b/>
        </w:rPr>
      </w:pPr>
      <w:r w:rsidRPr="00224AF1">
        <w:rPr>
          <w:rFonts w:ascii="Helvetica" w:hAnsi="Helvetica"/>
          <w:b/>
        </w:rPr>
        <w:t>Reportes/Reporte de relación</w:t>
      </w:r>
    </w:p>
    <w:p w:rsidR="00224AF1" w:rsidRPr="00224AF1" w:rsidRDefault="00224AF1" w:rsidP="00224AF1">
      <w:pPr>
        <w:pStyle w:val="Prrafodelista"/>
        <w:ind w:left="0"/>
        <w:jc w:val="both"/>
        <w:rPr>
          <w:rFonts w:ascii="Helvetica" w:hAnsi="Helvetica"/>
        </w:rPr>
      </w:pPr>
      <w:r w:rsidRPr="00224AF1">
        <w:rPr>
          <w:rFonts w:ascii="Helvetica" w:hAnsi="Helvetica"/>
        </w:rPr>
        <w:t>Se generan reportes de los expedientes registrados filtrándolos por Tipo de reporte que son: Adquisiciones y servicios relacionados con bienes muebles, Obra pública, Programas de gobierno, Relación de obras en proceso, Relación de obras terminadas y Servicios relacionados con obra, también se pueden filtrar por fecha de contrato o fecha de creación del expediente, listado de expedientes incompletos seleccionado la Excel o pdf como opción de formato del reporte.</w:t>
      </w:r>
    </w:p>
    <w:p w:rsidR="00224AF1" w:rsidRPr="00224AF1" w:rsidRDefault="00224AF1" w:rsidP="00224AF1">
      <w:pPr>
        <w:pStyle w:val="Prrafodelista"/>
        <w:ind w:left="0"/>
        <w:jc w:val="both"/>
        <w:rPr>
          <w:rFonts w:ascii="Helvetica" w:hAnsi="Helvetica"/>
        </w:rPr>
      </w:pPr>
      <w:r w:rsidRPr="00224AF1">
        <w:rPr>
          <w:rFonts w:ascii="Helvetica" w:hAnsi="Helvetica"/>
        </w:rPr>
        <w:t>Una vez generados los reportes o filtros de los listados para cada expediente el usuario auditor tiene la opción de editar en la cual ve a modo de consulta las carpetas Información General, Lista de documentos, reporte de expedientes, solo en la carpeta auditoria puede detallar las observaciones que haya hecho al expediente (en caso de haberlo verificado) y señalar que está observado o solventado según sea el caso.</w:t>
      </w:r>
    </w:p>
    <w:p w:rsidR="00224AF1" w:rsidRPr="00224AF1" w:rsidRDefault="00224AF1" w:rsidP="00224AF1">
      <w:pPr>
        <w:pStyle w:val="Prrafodelista"/>
        <w:jc w:val="both"/>
        <w:rPr>
          <w:rFonts w:ascii="Helvetica" w:hAnsi="Helvetica"/>
        </w:rPr>
      </w:pPr>
    </w:p>
    <w:p w:rsidR="00224AF1" w:rsidRPr="00224AF1" w:rsidRDefault="00224AF1" w:rsidP="00224AF1">
      <w:pPr>
        <w:pStyle w:val="Prrafodelista"/>
        <w:numPr>
          <w:ilvl w:val="0"/>
          <w:numId w:val="4"/>
        </w:numPr>
        <w:shd w:val="clear" w:color="auto" w:fill="FFFFFF"/>
        <w:spacing w:before="100" w:beforeAutospacing="1" w:after="100" w:afterAutospacing="1"/>
        <w:jc w:val="both"/>
        <w:rPr>
          <w:rFonts w:ascii="Helvetica" w:eastAsia="Times New Roman" w:hAnsi="Helvetica" w:cs="Calibri"/>
          <w:b/>
          <w:lang w:eastAsia="es-ES"/>
        </w:rPr>
      </w:pPr>
      <w:r w:rsidRPr="00224AF1">
        <w:rPr>
          <w:rFonts w:ascii="Helvetica" w:hAnsi="Helvetica"/>
          <w:b/>
        </w:rPr>
        <w:t> </w:t>
      </w:r>
      <w:r w:rsidRPr="00224AF1">
        <w:rPr>
          <w:rFonts w:ascii="Helvetica" w:eastAsia="Times New Roman" w:hAnsi="Helvetica" w:cs="Calibri"/>
          <w:b/>
          <w:lang w:eastAsia="es-ES"/>
        </w:rPr>
        <w:t>¿Número de procedimientos en modalidad presencial, electrónico y mixto al año que se realizan con el apoyo del sistema, aplicación o herramienta informática con la cual operan?</w:t>
      </w:r>
    </w:p>
    <w:p w:rsidR="00D31CB1" w:rsidRPr="00224AF1" w:rsidRDefault="00D31CB1" w:rsidP="00D31CB1">
      <w:pPr>
        <w:spacing w:before="100" w:beforeAutospacing="1" w:after="100" w:afterAutospacing="1"/>
        <w:jc w:val="both"/>
        <w:textAlignment w:val="baseline"/>
        <w:rPr>
          <w:rFonts w:ascii="Helvetica" w:hAnsi="Helvetica"/>
          <w:sz w:val="22"/>
        </w:rPr>
      </w:pPr>
      <w:r w:rsidRPr="00224AF1">
        <w:rPr>
          <w:rFonts w:ascii="Helvetica" w:hAnsi="Helvetica"/>
          <w:sz w:val="22"/>
        </w:rPr>
        <w:t>En la Dirección de Información y Evaluación se cuenta con el procedimiento Administración del Sistema de Evidencias en el cual se detallan las actividades que él área mencionada realiza para lograr la integración en tiempo y forma de los contratos generados en el estado de Sonora.</w:t>
      </w:r>
    </w:p>
    <w:p w:rsidR="00D31CB1" w:rsidRPr="00224AF1" w:rsidRDefault="00D31CB1" w:rsidP="00D31CB1">
      <w:pPr>
        <w:spacing w:before="100" w:beforeAutospacing="1" w:after="100" w:afterAutospacing="1"/>
        <w:jc w:val="both"/>
        <w:textAlignment w:val="baseline"/>
        <w:rPr>
          <w:rFonts w:ascii="Helvetica" w:hAnsi="Helvetica"/>
          <w:sz w:val="22"/>
        </w:rPr>
      </w:pPr>
      <w:r w:rsidRPr="00224AF1">
        <w:rPr>
          <w:rFonts w:ascii="Helvetica" w:hAnsi="Helvetica"/>
          <w:sz w:val="22"/>
        </w:rPr>
        <w:t>Además, los Órganos inte</w:t>
      </w:r>
      <w:r w:rsidR="008845F9">
        <w:rPr>
          <w:rFonts w:ascii="Helvetica" w:hAnsi="Helvetica"/>
          <w:sz w:val="22"/>
        </w:rPr>
        <w:t>rnos de control y la Dirección General de Auditoría G</w:t>
      </w:r>
      <w:r w:rsidRPr="00224AF1">
        <w:rPr>
          <w:rFonts w:ascii="Helvetica" w:hAnsi="Helvetica"/>
          <w:sz w:val="22"/>
        </w:rPr>
        <w:t>ubernamental ejecutan sus procedimientos referentes a auditorias para realizar verificaciones a la información integrada en el SEVI</w:t>
      </w:r>
      <w:r w:rsidRPr="00224AF1">
        <w:rPr>
          <w:rFonts w:ascii="Helvetica" w:hAnsi="Helvetica"/>
          <w:sz w:val="22"/>
        </w:rPr>
        <w:t>.</w:t>
      </w:r>
    </w:p>
    <w:p w:rsidR="003844A2" w:rsidRPr="00224AF1" w:rsidRDefault="003844A2" w:rsidP="003844A2">
      <w:pPr>
        <w:spacing w:line="276" w:lineRule="auto"/>
        <w:rPr>
          <w:rFonts w:ascii="Helvetica" w:hAnsi="Helvetica"/>
          <w:b/>
          <w:sz w:val="22"/>
          <w:shd w:val="clear" w:color="auto" w:fill="FFFFFF"/>
        </w:rPr>
      </w:pPr>
    </w:p>
    <w:sectPr w:rsidR="003844A2" w:rsidRPr="00224AF1" w:rsidSect="00530959">
      <w:headerReference w:type="default" r:id="rId7"/>
      <w:footerReference w:type="default" r:id="rId8"/>
      <w:pgSz w:w="12240" w:h="15840" w:code="1"/>
      <w:pgMar w:top="1304" w:right="1327" w:bottom="1531" w:left="1304" w:header="425" w:footer="13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5A3" w:rsidRDefault="00B105A3" w:rsidP="00DD20BE">
      <w:r>
        <w:separator/>
      </w:r>
    </w:p>
  </w:endnote>
  <w:endnote w:type="continuationSeparator" w:id="0">
    <w:p w:rsidR="00B105A3" w:rsidRDefault="00B105A3" w:rsidP="00DD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390" w:rsidRDefault="00D71390" w:rsidP="00D71390">
    <w:pPr>
      <w:pStyle w:val="Piedepgina"/>
      <w:jc w:val="center"/>
    </w:pPr>
    <w:r>
      <w:t>Centro de Gobierno, Edificio Sonora Norte, 3er Nivel, Blvd. Paseo del Río Sonora y Comonfort</w:t>
    </w:r>
  </w:p>
  <w:p w:rsidR="00D71390" w:rsidRDefault="00D71390" w:rsidP="00D71390">
    <w:pPr>
      <w:pStyle w:val="Piedepgina"/>
      <w:jc w:val="center"/>
    </w:pPr>
    <w:r>
      <w:t>C.P.83280, Col Villa de Seris. Hermosillo Sonora, Teléfono (662) 217 5193, (662) 217 5198.</w:t>
    </w:r>
  </w:p>
  <w:p w:rsidR="00D71390" w:rsidRDefault="00B105A3" w:rsidP="00D71390">
    <w:pPr>
      <w:pStyle w:val="Piedepgina"/>
      <w:jc w:val="center"/>
    </w:pPr>
    <w:hyperlink r:id="rId1" w:history="1">
      <w:r w:rsidR="00D71390" w:rsidRPr="003C1370">
        <w:rPr>
          <w:rStyle w:val="Hipervnculo"/>
        </w:rPr>
        <w:t>www.sonora.gob.mx</w:t>
      </w:r>
    </w:hyperlink>
  </w:p>
  <w:p w:rsidR="00D71390" w:rsidRDefault="00D71390" w:rsidP="00D71390">
    <w:pPr>
      <w:pStyle w:val="Piedepgina"/>
      <w:jc w:val="center"/>
    </w:pPr>
  </w:p>
  <w:p w:rsidR="00D71390" w:rsidRDefault="00D71390" w:rsidP="00D71390">
    <w:pPr>
      <w:pStyle w:val="Piedepgina"/>
      <w:jc w:val="center"/>
    </w:pPr>
  </w:p>
  <w:p w:rsidR="00D71390" w:rsidRDefault="00D71390" w:rsidP="00D71390">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5A3" w:rsidRDefault="00B105A3" w:rsidP="00DD20BE">
      <w:r>
        <w:separator/>
      </w:r>
    </w:p>
  </w:footnote>
  <w:footnote w:type="continuationSeparator" w:id="0">
    <w:p w:rsidR="00B105A3" w:rsidRDefault="00B105A3" w:rsidP="00DD2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2D2" w:rsidRDefault="0042703C" w:rsidP="0042703C">
    <w:pPr>
      <w:pStyle w:val="Encabezado"/>
      <w:jc w:val="center"/>
    </w:pPr>
    <w:r>
      <w:rPr>
        <w:noProof/>
        <w:lang w:val="es-ES" w:eastAsia="es-ES"/>
      </w:rPr>
      <w:drawing>
        <wp:inline distT="0" distB="0" distL="0" distR="0" wp14:anchorId="074DC6BE" wp14:editId="4DCE29DC">
          <wp:extent cx="1999259" cy="88582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6802" cy="88916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B2224"/>
    <w:multiLevelType w:val="multilevel"/>
    <w:tmpl w:val="02EC7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40CCA"/>
    <w:multiLevelType w:val="singleLevel"/>
    <w:tmpl w:val="96466848"/>
    <w:lvl w:ilvl="0">
      <w:start w:val="1"/>
      <w:numFmt w:val="lowerLetter"/>
      <w:lvlText w:val="%1)"/>
      <w:lvlJc w:val="left"/>
      <w:pPr>
        <w:tabs>
          <w:tab w:val="num" w:pos="360"/>
        </w:tabs>
        <w:ind w:left="360" w:hanging="360"/>
      </w:pPr>
    </w:lvl>
  </w:abstractNum>
  <w:abstractNum w:abstractNumId="2" w15:restartNumberingAfterBreak="0">
    <w:nsid w:val="142753F4"/>
    <w:multiLevelType w:val="hybridMultilevel"/>
    <w:tmpl w:val="E28CB60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CCE1DBD"/>
    <w:multiLevelType w:val="singleLevel"/>
    <w:tmpl w:val="0C0A000F"/>
    <w:lvl w:ilvl="0">
      <w:start w:val="1"/>
      <w:numFmt w:val="decimal"/>
      <w:lvlText w:val="%1."/>
      <w:lvlJc w:val="left"/>
      <w:pPr>
        <w:tabs>
          <w:tab w:val="num" w:pos="786"/>
        </w:tabs>
        <w:ind w:left="786"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0BE"/>
    <w:rsid w:val="000157BC"/>
    <w:rsid w:val="00053537"/>
    <w:rsid w:val="000601D7"/>
    <w:rsid w:val="000B4B87"/>
    <w:rsid w:val="000D39FC"/>
    <w:rsid w:val="001032D3"/>
    <w:rsid w:val="00112745"/>
    <w:rsid w:val="00122D4E"/>
    <w:rsid w:val="0012448C"/>
    <w:rsid w:val="00127D34"/>
    <w:rsid w:val="0014022C"/>
    <w:rsid w:val="00146F1F"/>
    <w:rsid w:val="001A68D1"/>
    <w:rsid w:val="001B20F3"/>
    <w:rsid w:val="001D3766"/>
    <w:rsid w:val="001E1A6A"/>
    <w:rsid w:val="001E7C51"/>
    <w:rsid w:val="00224AF1"/>
    <w:rsid w:val="002406A8"/>
    <w:rsid w:val="00242C8A"/>
    <w:rsid w:val="0025403F"/>
    <w:rsid w:val="002655C6"/>
    <w:rsid w:val="00277287"/>
    <w:rsid w:val="002A4C70"/>
    <w:rsid w:val="002C4593"/>
    <w:rsid w:val="002D689B"/>
    <w:rsid w:val="00322F85"/>
    <w:rsid w:val="00330E02"/>
    <w:rsid w:val="00355C84"/>
    <w:rsid w:val="0037363D"/>
    <w:rsid w:val="003844A2"/>
    <w:rsid w:val="0039280E"/>
    <w:rsid w:val="0039669B"/>
    <w:rsid w:val="003A42E2"/>
    <w:rsid w:val="003D1FDB"/>
    <w:rsid w:val="003E59DC"/>
    <w:rsid w:val="003F282E"/>
    <w:rsid w:val="003F4C70"/>
    <w:rsid w:val="004000E1"/>
    <w:rsid w:val="0042703C"/>
    <w:rsid w:val="004312CE"/>
    <w:rsid w:val="00453A65"/>
    <w:rsid w:val="00457074"/>
    <w:rsid w:val="00465627"/>
    <w:rsid w:val="00471F37"/>
    <w:rsid w:val="00481F1B"/>
    <w:rsid w:val="004B4AF7"/>
    <w:rsid w:val="004B7816"/>
    <w:rsid w:val="004C43E1"/>
    <w:rsid w:val="00500F5F"/>
    <w:rsid w:val="0050192A"/>
    <w:rsid w:val="005223CC"/>
    <w:rsid w:val="00523BDB"/>
    <w:rsid w:val="00530959"/>
    <w:rsid w:val="00533289"/>
    <w:rsid w:val="00534EC1"/>
    <w:rsid w:val="00546ED7"/>
    <w:rsid w:val="005B621B"/>
    <w:rsid w:val="005B7942"/>
    <w:rsid w:val="005F05A9"/>
    <w:rsid w:val="006040DD"/>
    <w:rsid w:val="00623318"/>
    <w:rsid w:val="00624DF1"/>
    <w:rsid w:val="0066237F"/>
    <w:rsid w:val="00677A36"/>
    <w:rsid w:val="006C36AF"/>
    <w:rsid w:val="00705198"/>
    <w:rsid w:val="00727CBC"/>
    <w:rsid w:val="00742323"/>
    <w:rsid w:val="00744724"/>
    <w:rsid w:val="00753334"/>
    <w:rsid w:val="0075750D"/>
    <w:rsid w:val="007C759C"/>
    <w:rsid w:val="007D42FB"/>
    <w:rsid w:val="007E2858"/>
    <w:rsid w:val="007E7A6B"/>
    <w:rsid w:val="007F0DD0"/>
    <w:rsid w:val="008317FB"/>
    <w:rsid w:val="00835829"/>
    <w:rsid w:val="0084562D"/>
    <w:rsid w:val="008845F9"/>
    <w:rsid w:val="008A7254"/>
    <w:rsid w:val="008B4376"/>
    <w:rsid w:val="008B743D"/>
    <w:rsid w:val="008D39C7"/>
    <w:rsid w:val="008E513C"/>
    <w:rsid w:val="008F049E"/>
    <w:rsid w:val="00963686"/>
    <w:rsid w:val="00977744"/>
    <w:rsid w:val="00990FBC"/>
    <w:rsid w:val="009E1DAA"/>
    <w:rsid w:val="009F0537"/>
    <w:rsid w:val="009F2E12"/>
    <w:rsid w:val="00A23E47"/>
    <w:rsid w:val="00A3574D"/>
    <w:rsid w:val="00A42AF8"/>
    <w:rsid w:val="00A5632D"/>
    <w:rsid w:val="00A633A2"/>
    <w:rsid w:val="00A9331D"/>
    <w:rsid w:val="00AC34B6"/>
    <w:rsid w:val="00B068D1"/>
    <w:rsid w:val="00B105A3"/>
    <w:rsid w:val="00B14476"/>
    <w:rsid w:val="00B37FEE"/>
    <w:rsid w:val="00B83DFF"/>
    <w:rsid w:val="00B974C9"/>
    <w:rsid w:val="00BC200E"/>
    <w:rsid w:val="00BE7D3E"/>
    <w:rsid w:val="00BF09F6"/>
    <w:rsid w:val="00BF42D2"/>
    <w:rsid w:val="00BF7837"/>
    <w:rsid w:val="00C40435"/>
    <w:rsid w:val="00C440D4"/>
    <w:rsid w:val="00C52F2E"/>
    <w:rsid w:val="00C64878"/>
    <w:rsid w:val="00C65F4F"/>
    <w:rsid w:val="00C70D75"/>
    <w:rsid w:val="00C753E2"/>
    <w:rsid w:val="00CA11C6"/>
    <w:rsid w:val="00CA431E"/>
    <w:rsid w:val="00CA6EB0"/>
    <w:rsid w:val="00CB0630"/>
    <w:rsid w:val="00CB3C8A"/>
    <w:rsid w:val="00CC12BD"/>
    <w:rsid w:val="00CC1B30"/>
    <w:rsid w:val="00CE2654"/>
    <w:rsid w:val="00CF0CFF"/>
    <w:rsid w:val="00D01CAC"/>
    <w:rsid w:val="00D04E3B"/>
    <w:rsid w:val="00D13765"/>
    <w:rsid w:val="00D31CB1"/>
    <w:rsid w:val="00D32D9B"/>
    <w:rsid w:val="00D63693"/>
    <w:rsid w:val="00D71390"/>
    <w:rsid w:val="00D74435"/>
    <w:rsid w:val="00D90BD0"/>
    <w:rsid w:val="00DB6345"/>
    <w:rsid w:val="00DC27CA"/>
    <w:rsid w:val="00DC790C"/>
    <w:rsid w:val="00DD20BE"/>
    <w:rsid w:val="00DE4AC3"/>
    <w:rsid w:val="00DF1D35"/>
    <w:rsid w:val="00E325A7"/>
    <w:rsid w:val="00EE09A2"/>
    <w:rsid w:val="00F52730"/>
    <w:rsid w:val="00F53CC7"/>
    <w:rsid w:val="00F666BA"/>
    <w:rsid w:val="00F8361B"/>
    <w:rsid w:val="00FB3BA0"/>
    <w:rsid w:val="00FC38EA"/>
    <w:rsid w:val="00FC6F59"/>
    <w:rsid w:val="00FC6FCB"/>
    <w:rsid w:val="00FD0C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ABD1E0-09D4-4C43-9AAB-452DDCC47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4A2"/>
    <w:pPr>
      <w:spacing w:after="0" w:line="240" w:lineRule="auto"/>
    </w:pPr>
    <w:rPr>
      <w:rFonts w:ascii="Times New Roman" w:hAnsi="Times New Roman" w:cs="Times New Roman"/>
      <w:sz w:val="24"/>
    </w:rPr>
  </w:style>
  <w:style w:type="paragraph" w:styleId="Ttulo2">
    <w:name w:val="heading 2"/>
    <w:basedOn w:val="Normal"/>
    <w:next w:val="Normal"/>
    <w:link w:val="Ttulo2Car"/>
    <w:uiPriority w:val="9"/>
    <w:semiHidden/>
    <w:unhideWhenUsed/>
    <w:qFormat/>
    <w:rsid w:val="008F04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link w:val="Ttulo4Car"/>
    <w:uiPriority w:val="9"/>
    <w:qFormat/>
    <w:rsid w:val="00146F1F"/>
    <w:pPr>
      <w:spacing w:before="100" w:beforeAutospacing="1" w:after="100" w:afterAutospacing="1"/>
      <w:outlineLvl w:val="3"/>
    </w:pPr>
    <w:rPr>
      <w:rFonts w:eastAsia="Times New Roman"/>
      <w:b/>
      <w:bCs/>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D20BE"/>
    <w:pPr>
      <w:tabs>
        <w:tab w:val="center" w:pos="4419"/>
        <w:tab w:val="right" w:pos="8838"/>
      </w:tabs>
    </w:pPr>
    <w:rPr>
      <w:rFonts w:asciiTheme="minorHAnsi" w:hAnsiTheme="minorHAnsi" w:cstheme="minorBidi"/>
      <w:sz w:val="22"/>
    </w:rPr>
  </w:style>
  <w:style w:type="character" w:customStyle="1" w:styleId="EncabezadoCar">
    <w:name w:val="Encabezado Car"/>
    <w:basedOn w:val="Fuentedeprrafopredeter"/>
    <w:link w:val="Encabezado"/>
    <w:rsid w:val="00DD20BE"/>
  </w:style>
  <w:style w:type="paragraph" w:styleId="Piedepgina">
    <w:name w:val="footer"/>
    <w:basedOn w:val="Normal"/>
    <w:link w:val="PiedepginaCar"/>
    <w:uiPriority w:val="99"/>
    <w:unhideWhenUsed/>
    <w:rsid w:val="00DD20BE"/>
    <w:pPr>
      <w:tabs>
        <w:tab w:val="center" w:pos="4419"/>
        <w:tab w:val="right" w:pos="8838"/>
      </w:tabs>
    </w:pPr>
    <w:rPr>
      <w:rFonts w:asciiTheme="minorHAnsi" w:hAnsiTheme="minorHAnsi" w:cstheme="minorBidi"/>
      <w:sz w:val="22"/>
    </w:rPr>
  </w:style>
  <w:style w:type="character" w:customStyle="1" w:styleId="PiedepginaCar">
    <w:name w:val="Pie de página Car"/>
    <w:basedOn w:val="Fuentedeprrafopredeter"/>
    <w:link w:val="Piedepgina"/>
    <w:uiPriority w:val="99"/>
    <w:rsid w:val="00DD20BE"/>
  </w:style>
  <w:style w:type="paragraph" w:styleId="Textodeglobo">
    <w:name w:val="Balloon Text"/>
    <w:basedOn w:val="Normal"/>
    <w:link w:val="TextodegloboCar"/>
    <w:uiPriority w:val="99"/>
    <w:semiHidden/>
    <w:unhideWhenUsed/>
    <w:rsid w:val="00D01CA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01CAC"/>
    <w:rPr>
      <w:rFonts w:ascii="Segoe UI" w:hAnsi="Segoe UI" w:cs="Segoe UI"/>
      <w:sz w:val="18"/>
      <w:szCs w:val="18"/>
      <w:lang w:val="es-ES"/>
    </w:rPr>
  </w:style>
  <w:style w:type="paragraph" w:styleId="Prrafodelista">
    <w:name w:val="List Paragraph"/>
    <w:basedOn w:val="Normal"/>
    <w:uiPriority w:val="34"/>
    <w:qFormat/>
    <w:rsid w:val="007F0DD0"/>
    <w:pPr>
      <w:spacing w:after="160" w:line="259" w:lineRule="auto"/>
      <w:ind w:left="720"/>
      <w:contextualSpacing/>
    </w:pPr>
    <w:rPr>
      <w:rFonts w:asciiTheme="minorHAnsi" w:hAnsiTheme="minorHAnsi" w:cstheme="minorBidi"/>
      <w:sz w:val="22"/>
      <w:lang w:val="es-ES"/>
    </w:rPr>
  </w:style>
  <w:style w:type="paragraph" w:styleId="Textoindependiente">
    <w:name w:val="Body Text"/>
    <w:basedOn w:val="Normal"/>
    <w:link w:val="TextoindependienteCar"/>
    <w:rsid w:val="00FB3BA0"/>
    <w:pPr>
      <w:spacing w:line="360" w:lineRule="auto"/>
      <w:jc w:val="both"/>
    </w:pPr>
    <w:rPr>
      <w:rFonts w:ascii="Tahoma" w:eastAsia="Times New Roman" w:hAnsi="Tahoma"/>
      <w:szCs w:val="20"/>
      <w:lang w:val="es-ES_tradnl" w:eastAsia="es-ES"/>
    </w:rPr>
  </w:style>
  <w:style w:type="character" w:customStyle="1" w:styleId="TextoindependienteCar">
    <w:name w:val="Texto independiente Car"/>
    <w:basedOn w:val="Fuentedeprrafopredeter"/>
    <w:link w:val="Textoindependiente"/>
    <w:rsid w:val="00FB3BA0"/>
    <w:rPr>
      <w:rFonts w:ascii="Tahoma" w:eastAsia="Times New Roman" w:hAnsi="Tahoma" w:cs="Times New Roman"/>
      <w:sz w:val="24"/>
      <w:szCs w:val="20"/>
      <w:lang w:val="es-ES_tradnl" w:eastAsia="es-ES"/>
    </w:rPr>
  </w:style>
  <w:style w:type="paragraph" w:customStyle="1" w:styleId="Cuerpo">
    <w:name w:val="Cuerpo"/>
    <w:rsid w:val="003F282E"/>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ES"/>
      <w14:textOutline w14:w="0" w14:cap="flat" w14:cmpd="sng" w14:algn="ctr">
        <w14:noFill/>
        <w14:prstDash w14:val="solid"/>
        <w14:bevel/>
      </w14:textOutline>
    </w:rPr>
  </w:style>
  <w:style w:type="character" w:customStyle="1" w:styleId="Ninguno">
    <w:name w:val="Ninguno"/>
    <w:rsid w:val="003F282E"/>
  </w:style>
  <w:style w:type="paragraph" w:styleId="Textoindependiente2">
    <w:name w:val="Body Text 2"/>
    <w:basedOn w:val="Normal"/>
    <w:link w:val="Textoindependiente2Car"/>
    <w:uiPriority w:val="99"/>
    <w:semiHidden/>
    <w:unhideWhenUsed/>
    <w:rsid w:val="00BF42D2"/>
    <w:pPr>
      <w:spacing w:after="120" w:line="480" w:lineRule="auto"/>
    </w:pPr>
    <w:rPr>
      <w:rFonts w:asciiTheme="minorHAnsi" w:hAnsiTheme="minorHAnsi" w:cstheme="minorBidi"/>
      <w:sz w:val="22"/>
      <w:lang w:val="es-ES"/>
    </w:rPr>
  </w:style>
  <w:style w:type="character" w:customStyle="1" w:styleId="Textoindependiente2Car">
    <w:name w:val="Texto independiente 2 Car"/>
    <w:basedOn w:val="Fuentedeprrafopredeter"/>
    <w:link w:val="Textoindependiente2"/>
    <w:uiPriority w:val="99"/>
    <w:semiHidden/>
    <w:rsid w:val="00BF42D2"/>
    <w:rPr>
      <w:lang w:val="es-ES"/>
    </w:rPr>
  </w:style>
  <w:style w:type="character" w:styleId="Hipervnculo">
    <w:name w:val="Hyperlink"/>
    <w:basedOn w:val="Fuentedeprrafopredeter"/>
    <w:uiPriority w:val="99"/>
    <w:unhideWhenUsed/>
    <w:rsid w:val="00CC12BD"/>
    <w:rPr>
      <w:color w:val="0563C1" w:themeColor="hyperlink"/>
      <w:u w:val="single"/>
    </w:rPr>
  </w:style>
  <w:style w:type="paragraph" w:styleId="Textoindependiente3">
    <w:name w:val="Body Text 3"/>
    <w:basedOn w:val="Normal"/>
    <w:link w:val="Textoindependiente3Car"/>
    <w:uiPriority w:val="99"/>
    <w:unhideWhenUsed/>
    <w:rsid w:val="002A4C70"/>
    <w:pPr>
      <w:spacing w:after="120"/>
    </w:pPr>
    <w:rPr>
      <w:sz w:val="16"/>
      <w:szCs w:val="16"/>
    </w:rPr>
  </w:style>
  <w:style w:type="character" w:customStyle="1" w:styleId="Textoindependiente3Car">
    <w:name w:val="Texto independiente 3 Car"/>
    <w:basedOn w:val="Fuentedeprrafopredeter"/>
    <w:link w:val="Textoindependiente3"/>
    <w:uiPriority w:val="99"/>
    <w:rsid w:val="002A4C70"/>
    <w:rPr>
      <w:rFonts w:ascii="Times New Roman" w:hAnsi="Times New Roman" w:cs="Times New Roman"/>
      <w:sz w:val="16"/>
      <w:szCs w:val="16"/>
    </w:rPr>
  </w:style>
  <w:style w:type="paragraph" w:styleId="Sinespaciado">
    <w:name w:val="No Spacing"/>
    <w:uiPriority w:val="1"/>
    <w:qFormat/>
    <w:rsid w:val="002A4C70"/>
    <w:pPr>
      <w:spacing w:after="0" w:line="240" w:lineRule="auto"/>
    </w:pPr>
    <w:rPr>
      <w:rFonts w:ascii="Calibri" w:eastAsia="Calibri" w:hAnsi="Calibri" w:cs="Times New Roman"/>
    </w:rPr>
  </w:style>
  <w:style w:type="character" w:customStyle="1" w:styleId="Ttulo4Car">
    <w:name w:val="Título 4 Car"/>
    <w:basedOn w:val="Fuentedeprrafopredeter"/>
    <w:link w:val="Ttulo4"/>
    <w:uiPriority w:val="9"/>
    <w:rsid w:val="00146F1F"/>
    <w:rPr>
      <w:rFonts w:ascii="Times New Roman" w:eastAsia="Times New Roman" w:hAnsi="Times New Roman" w:cs="Times New Roman"/>
      <w:b/>
      <w:bCs/>
      <w:sz w:val="24"/>
      <w:szCs w:val="24"/>
      <w:lang w:eastAsia="es-MX"/>
    </w:rPr>
  </w:style>
  <w:style w:type="character" w:customStyle="1" w:styleId="Ttulo2Car">
    <w:name w:val="Título 2 Car"/>
    <w:basedOn w:val="Fuentedeprrafopredeter"/>
    <w:link w:val="Ttulo2"/>
    <w:uiPriority w:val="9"/>
    <w:semiHidden/>
    <w:rsid w:val="008F049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6242">
      <w:bodyDiv w:val="1"/>
      <w:marLeft w:val="0"/>
      <w:marRight w:val="0"/>
      <w:marTop w:val="0"/>
      <w:marBottom w:val="0"/>
      <w:divBdr>
        <w:top w:val="none" w:sz="0" w:space="0" w:color="auto"/>
        <w:left w:val="none" w:sz="0" w:space="0" w:color="auto"/>
        <w:bottom w:val="none" w:sz="0" w:space="0" w:color="auto"/>
        <w:right w:val="none" w:sz="0" w:space="0" w:color="auto"/>
      </w:divBdr>
    </w:div>
    <w:div w:id="555046143">
      <w:bodyDiv w:val="1"/>
      <w:marLeft w:val="0"/>
      <w:marRight w:val="0"/>
      <w:marTop w:val="0"/>
      <w:marBottom w:val="0"/>
      <w:divBdr>
        <w:top w:val="none" w:sz="0" w:space="0" w:color="auto"/>
        <w:left w:val="none" w:sz="0" w:space="0" w:color="auto"/>
        <w:bottom w:val="none" w:sz="0" w:space="0" w:color="auto"/>
        <w:right w:val="none" w:sz="0" w:space="0" w:color="auto"/>
      </w:divBdr>
    </w:div>
    <w:div w:id="775758420">
      <w:bodyDiv w:val="1"/>
      <w:marLeft w:val="0"/>
      <w:marRight w:val="0"/>
      <w:marTop w:val="0"/>
      <w:marBottom w:val="0"/>
      <w:divBdr>
        <w:top w:val="none" w:sz="0" w:space="0" w:color="auto"/>
        <w:left w:val="none" w:sz="0" w:space="0" w:color="auto"/>
        <w:bottom w:val="none" w:sz="0" w:space="0" w:color="auto"/>
        <w:right w:val="none" w:sz="0" w:space="0" w:color="auto"/>
      </w:divBdr>
    </w:div>
    <w:div w:id="1371998896">
      <w:bodyDiv w:val="1"/>
      <w:marLeft w:val="0"/>
      <w:marRight w:val="0"/>
      <w:marTop w:val="0"/>
      <w:marBottom w:val="0"/>
      <w:divBdr>
        <w:top w:val="none" w:sz="0" w:space="0" w:color="auto"/>
        <w:left w:val="none" w:sz="0" w:space="0" w:color="auto"/>
        <w:bottom w:val="none" w:sz="0" w:space="0" w:color="auto"/>
        <w:right w:val="none" w:sz="0" w:space="0" w:color="auto"/>
      </w:divBdr>
    </w:div>
    <w:div w:id="1698772114">
      <w:bodyDiv w:val="1"/>
      <w:marLeft w:val="0"/>
      <w:marRight w:val="0"/>
      <w:marTop w:val="0"/>
      <w:marBottom w:val="0"/>
      <w:divBdr>
        <w:top w:val="none" w:sz="0" w:space="0" w:color="auto"/>
        <w:left w:val="none" w:sz="0" w:space="0" w:color="auto"/>
        <w:bottom w:val="none" w:sz="0" w:space="0" w:color="auto"/>
        <w:right w:val="none" w:sz="0" w:space="0" w:color="auto"/>
      </w:divBdr>
    </w:div>
    <w:div w:id="17620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nora.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1541</Words>
  <Characters>8477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Lopez</dc:creator>
  <cp:keywords/>
  <dc:description/>
  <cp:lastModifiedBy>Rocio Encinas Millan</cp:lastModifiedBy>
  <cp:revision>2</cp:revision>
  <cp:lastPrinted>2021-11-26T20:23:00Z</cp:lastPrinted>
  <dcterms:created xsi:type="dcterms:W3CDTF">2022-06-30T21:30:00Z</dcterms:created>
  <dcterms:modified xsi:type="dcterms:W3CDTF">2022-06-30T21:30:00Z</dcterms:modified>
</cp:coreProperties>
</file>